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E942" w14:textId="77777777" w:rsidR="001C3C01" w:rsidRDefault="001C3C01" w:rsidP="001C3C01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Voice-Related Quality of Life (V-RQOL) Measure</w:t>
      </w:r>
    </w:p>
    <w:p w14:paraId="7A5079BE" w14:textId="77777777" w:rsidR="001C3C01" w:rsidRDefault="001C3C01" w:rsidP="001C3C01">
      <w:pPr>
        <w:autoSpaceDE w:val="0"/>
        <w:autoSpaceDN w:val="0"/>
        <w:adjustRightInd w:val="0"/>
        <w:jc w:val="center"/>
        <w:rPr>
          <w:color w:val="000000"/>
        </w:rPr>
      </w:pPr>
    </w:p>
    <w:p w14:paraId="7C5B5605" w14:textId="77777777" w:rsidR="001C3C01" w:rsidRDefault="001C3C01" w:rsidP="001C3C01">
      <w:pPr>
        <w:autoSpaceDE w:val="0"/>
        <w:autoSpaceDN w:val="0"/>
        <w:adjustRightInd w:val="0"/>
        <w:rPr>
          <w:color w:val="000000"/>
        </w:rPr>
      </w:pPr>
    </w:p>
    <w:p w14:paraId="57000283" w14:textId="77777777" w:rsidR="001C3C01" w:rsidRDefault="001C3C01" w:rsidP="001C3C0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Name:___________________________________</w:t>
      </w:r>
      <w:r>
        <w:rPr>
          <w:color w:val="000000"/>
        </w:rPr>
        <w:tab/>
        <w:t>Date:______________________</w:t>
      </w:r>
    </w:p>
    <w:p w14:paraId="366D4FCE" w14:textId="77777777" w:rsidR="001C3C01" w:rsidRDefault="001C3C01" w:rsidP="001C3C01">
      <w:pPr>
        <w:autoSpaceDE w:val="0"/>
        <w:autoSpaceDN w:val="0"/>
        <w:adjustRightInd w:val="0"/>
        <w:rPr>
          <w:color w:val="000000"/>
        </w:rPr>
      </w:pPr>
    </w:p>
    <w:p w14:paraId="1A9B611D" w14:textId="77777777" w:rsidR="001C3C01" w:rsidRDefault="001C3C01" w:rsidP="001C3C0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We are trying to learn more about how a voice problem can interfere with your day-to-day activities.  On this paper, you will find a list of possible voice-related problems.  Please answer all questions based upon what your voice has been like over the past </w:t>
      </w:r>
      <w:r>
        <w:rPr>
          <w:b/>
          <w:color w:val="000000"/>
        </w:rPr>
        <w:t xml:space="preserve">two weeks.  </w:t>
      </w:r>
      <w:r>
        <w:rPr>
          <w:color w:val="000000"/>
        </w:rPr>
        <w:t>There are no “right” or “wrong” answers.</w:t>
      </w:r>
    </w:p>
    <w:p w14:paraId="55E94FC1" w14:textId="77777777" w:rsidR="001C3C01" w:rsidRDefault="001C3C01" w:rsidP="001C3C0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Considering both how severe the problem is when you get it, and how frequently it happens, please rate each item below on how “bad” it is (that is, the </w:t>
      </w:r>
      <w:r>
        <w:rPr>
          <w:b/>
          <w:color w:val="000000"/>
        </w:rPr>
        <w:t>amount</w:t>
      </w:r>
      <w:r>
        <w:rPr>
          <w:color w:val="000000"/>
        </w:rPr>
        <w:t xml:space="preserve"> of each problem that you have).  Use the following scale for rating the </w:t>
      </w:r>
      <w:r>
        <w:rPr>
          <w:b/>
          <w:color w:val="000000"/>
        </w:rPr>
        <w:t>amount</w:t>
      </w:r>
      <w:r>
        <w:rPr>
          <w:color w:val="000000"/>
        </w:rPr>
        <w:t xml:space="preserve"> if the problem:</w:t>
      </w:r>
    </w:p>
    <w:p w14:paraId="72A57E1F" w14:textId="77777777" w:rsidR="001C3C01" w:rsidRDefault="001C3C01" w:rsidP="001C3C01">
      <w:pPr>
        <w:autoSpaceDE w:val="0"/>
        <w:autoSpaceDN w:val="0"/>
        <w:adjustRightInd w:val="0"/>
        <w:rPr>
          <w:color w:val="000000"/>
        </w:rPr>
      </w:pPr>
    </w:p>
    <w:p w14:paraId="51E45163" w14:textId="77777777" w:rsidR="001C3C01" w:rsidRDefault="001C3C01" w:rsidP="001C3C01">
      <w:pPr>
        <w:autoSpaceDE w:val="0"/>
        <w:autoSpaceDN w:val="0"/>
        <w:adjustRightInd w:val="0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1 = None, not a problem</w:t>
      </w:r>
    </w:p>
    <w:p w14:paraId="3F1332FC" w14:textId="77777777" w:rsidR="001C3C01" w:rsidRDefault="001C3C01" w:rsidP="001C3C01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2 = A small amount</w:t>
      </w:r>
    </w:p>
    <w:p w14:paraId="5E97B63A" w14:textId="77777777" w:rsidR="001C3C01" w:rsidRDefault="001C3C01" w:rsidP="001C3C01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3 = A moderate (medium) amount</w:t>
      </w:r>
    </w:p>
    <w:p w14:paraId="7D36B040" w14:textId="77777777" w:rsidR="001C3C01" w:rsidRDefault="001C3C01" w:rsidP="001C3C01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4 = A lot</w:t>
      </w:r>
    </w:p>
    <w:p w14:paraId="361477A5" w14:textId="77777777" w:rsidR="001C3C01" w:rsidRDefault="001C3C01" w:rsidP="001C3C01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5 = Problem is as “bad as it can be”</w:t>
      </w:r>
    </w:p>
    <w:p w14:paraId="4A3EBA1A" w14:textId="77777777" w:rsidR="001C3C01" w:rsidRDefault="001C3C01" w:rsidP="001C3C01">
      <w:pPr>
        <w:autoSpaceDE w:val="0"/>
        <w:autoSpaceDN w:val="0"/>
        <w:adjustRightInd w:val="0"/>
        <w:rPr>
          <w:b/>
          <w:color w:val="000000"/>
        </w:rPr>
      </w:pPr>
    </w:p>
    <w:p w14:paraId="63764405" w14:textId="77777777" w:rsidR="001C3C01" w:rsidRDefault="001C3C01" w:rsidP="001C3C01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  <w:r>
        <w:rPr>
          <w:b/>
          <w:color w:val="000000"/>
        </w:rPr>
        <w:t>Because of my voice,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>
        <w:rPr>
          <w:b/>
          <w:color w:val="000000"/>
        </w:rPr>
        <w:t>How</w:t>
      </w:r>
      <w:proofErr w:type="gramEnd"/>
      <w:r>
        <w:rPr>
          <w:b/>
          <w:color w:val="000000"/>
        </w:rPr>
        <w:t xml:space="preserve"> much of a problem is this?</w:t>
      </w:r>
    </w:p>
    <w:p w14:paraId="4B1C6615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>1.  I have trouble speaking loudly or being heard in noisy situations.</w:t>
      </w:r>
      <w:r>
        <w:rPr>
          <w:color w:val="000000"/>
        </w:rPr>
        <w:tab/>
      </w:r>
      <w:r w:rsidRPr="00C71910">
        <w:rPr>
          <w:color w:val="000000"/>
        </w:rPr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1B850D8C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>2.   I run out of air and need to take frequent breaths when talking.</w:t>
      </w:r>
      <w:r w:rsidRPr="00C71910">
        <w:rPr>
          <w:color w:val="000000"/>
        </w:rPr>
        <w:tab/>
      </w:r>
      <w:r w:rsidRPr="00C71910">
        <w:rPr>
          <w:color w:val="000000"/>
        </w:rPr>
        <w:tab/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5A656623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>3.   I sometimes do not know what will come out when I begin speaking.</w:t>
      </w:r>
      <w:r w:rsidRPr="00C71910">
        <w:rPr>
          <w:color w:val="000000"/>
        </w:rPr>
        <w:tab/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7F0C21FB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>4.   I am sometimes anxious or frustrated (because of my voice).</w:t>
      </w:r>
      <w:r w:rsidRPr="00C71910">
        <w:rPr>
          <w:color w:val="000000"/>
        </w:rPr>
        <w:tab/>
      </w:r>
      <w:r w:rsidRPr="00C71910">
        <w:rPr>
          <w:color w:val="000000"/>
        </w:rPr>
        <w:tab/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0F808F26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 xml:space="preserve">5.   I sometimes get depressed (because </w:t>
      </w:r>
      <w:r>
        <w:rPr>
          <w:color w:val="000000"/>
        </w:rPr>
        <w:t>of my voice).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71910">
        <w:rPr>
          <w:color w:val="000000"/>
        </w:rPr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52006D1C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>6.   I have trouble using the tel</w:t>
      </w:r>
      <w:r>
        <w:rPr>
          <w:color w:val="000000"/>
        </w:rPr>
        <w:t>ephone (because of my voice).</w:t>
      </w:r>
      <w:r>
        <w:rPr>
          <w:color w:val="000000"/>
        </w:rPr>
        <w:tab/>
      </w:r>
      <w:r>
        <w:rPr>
          <w:color w:val="000000"/>
        </w:rPr>
        <w:tab/>
      </w:r>
      <w:r w:rsidRPr="00C71910">
        <w:rPr>
          <w:color w:val="000000"/>
        </w:rPr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7566AFDF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>7.   I have tr</w:t>
      </w:r>
      <w:r>
        <w:rPr>
          <w:color w:val="000000"/>
        </w:rPr>
        <w:t>ouble with my profession or at my job (because of my voice).</w:t>
      </w:r>
      <w:r>
        <w:rPr>
          <w:color w:val="000000"/>
        </w:rPr>
        <w:tab/>
      </w:r>
      <w:r w:rsidRPr="00C71910">
        <w:rPr>
          <w:color w:val="000000"/>
        </w:rPr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7F760302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>8.   I avoid going out soc</w:t>
      </w:r>
      <w:r>
        <w:rPr>
          <w:color w:val="000000"/>
        </w:rPr>
        <w:t>ially (because of my voice).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71910">
        <w:rPr>
          <w:color w:val="000000"/>
        </w:rPr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6D5E4D73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>9.   I have to repeat myself to be understood.</w:t>
      </w:r>
      <w:r w:rsidRPr="00C71910">
        <w:rPr>
          <w:color w:val="000000"/>
        </w:rPr>
        <w:tab/>
      </w:r>
      <w:r w:rsidRPr="00C71910">
        <w:rPr>
          <w:color w:val="000000"/>
        </w:rPr>
        <w:tab/>
      </w:r>
      <w:r w:rsidRPr="00C71910">
        <w:rPr>
          <w:color w:val="000000"/>
        </w:rPr>
        <w:tab/>
      </w:r>
      <w:r w:rsidRPr="00C71910">
        <w:rPr>
          <w:color w:val="000000"/>
        </w:rPr>
        <w:tab/>
      </w:r>
      <w:r w:rsidRPr="00C71910">
        <w:rPr>
          <w:color w:val="000000"/>
        </w:rPr>
        <w:tab/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55CE1A01" w14:textId="77777777" w:rsidR="001C3C01" w:rsidRPr="00C71910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C71910">
        <w:rPr>
          <w:color w:val="000000"/>
        </w:rPr>
        <w:t>10. I have become less outgoing (because of my voice).</w:t>
      </w:r>
      <w:r w:rsidRPr="00C71910">
        <w:rPr>
          <w:color w:val="000000"/>
        </w:rPr>
        <w:tab/>
      </w:r>
      <w:r w:rsidRPr="00C71910">
        <w:rPr>
          <w:color w:val="000000"/>
        </w:rPr>
        <w:tab/>
      </w:r>
      <w:r w:rsidRPr="00C71910">
        <w:rPr>
          <w:color w:val="000000"/>
        </w:rPr>
        <w:tab/>
        <w:t>1</w:t>
      </w:r>
      <w:r w:rsidRPr="00C71910">
        <w:rPr>
          <w:color w:val="000000"/>
        </w:rPr>
        <w:tab/>
        <w:t>2</w:t>
      </w:r>
      <w:r w:rsidRPr="00C71910">
        <w:rPr>
          <w:color w:val="000000"/>
        </w:rPr>
        <w:tab/>
        <w:t>3</w:t>
      </w:r>
      <w:r w:rsidRPr="00C71910">
        <w:rPr>
          <w:color w:val="000000"/>
        </w:rPr>
        <w:tab/>
        <w:t>4</w:t>
      </w:r>
      <w:r w:rsidRPr="00C71910">
        <w:rPr>
          <w:color w:val="000000"/>
        </w:rPr>
        <w:tab/>
        <w:t>5</w:t>
      </w:r>
    </w:p>
    <w:p w14:paraId="5EC8817C" w14:textId="77777777" w:rsidR="001C3C01" w:rsidRPr="005318D6" w:rsidRDefault="001C3C01" w:rsidP="001C3C01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</w:p>
    <w:p w14:paraId="4D1C6C2E" w14:textId="77777777" w:rsidR="001C3C01" w:rsidRDefault="001C3C01" w:rsidP="001C3C01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REFERENCE:</w:t>
      </w:r>
    </w:p>
    <w:p w14:paraId="566EFD65" w14:textId="77777777" w:rsidR="001C3C01" w:rsidRPr="007B1192" w:rsidRDefault="001C3C01" w:rsidP="001C3C01">
      <w:pPr>
        <w:ind w:left="720" w:hanging="720"/>
        <w:rPr>
          <w:color w:val="000000"/>
        </w:rPr>
      </w:pPr>
      <w:proofErr w:type="spellStart"/>
      <w:r w:rsidRPr="007B1192">
        <w:rPr>
          <w:color w:val="000000"/>
        </w:rPr>
        <w:t>Hogikyan</w:t>
      </w:r>
      <w:proofErr w:type="spellEnd"/>
      <w:r w:rsidRPr="007B1192">
        <w:rPr>
          <w:color w:val="000000"/>
        </w:rPr>
        <w:t xml:space="preserve"> N, Sethuraman G. Validation of an instrument to measure voice-related quality of life (V-RQOL). </w:t>
      </w:r>
      <w:r w:rsidRPr="007B1192">
        <w:rPr>
          <w:i/>
          <w:color w:val="000000"/>
        </w:rPr>
        <w:t>Journal of Voice</w:t>
      </w:r>
      <w:r w:rsidRPr="007B1192">
        <w:rPr>
          <w:color w:val="000000"/>
        </w:rPr>
        <w:t>. 1999;13:557-69.</w:t>
      </w:r>
    </w:p>
    <w:p w14:paraId="7AFBFFFA" w14:textId="77777777" w:rsidR="00FB46CC" w:rsidRDefault="00FB46CC" w:rsidP="00FB46CC">
      <w:pPr>
        <w:pBdr>
          <w:top w:val="single" w:sz="24" w:space="1" w:color="auto"/>
        </w:pBdr>
      </w:pPr>
    </w:p>
    <w:p w14:paraId="3098166D" w14:textId="77777777" w:rsidR="00FB46CC" w:rsidRPr="00FB46CC" w:rsidRDefault="00FB46CC">
      <w:pPr>
        <w:rPr>
          <w:u w:val="single"/>
        </w:rPr>
      </w:pPr>
      <w:r w:rsidRPr="00FB46CC">
        <w:rPr>
          <w:u w:val="single"/>
        </w:rPr>
        <w:t>Calculate scaled QOL score:</w:t>
      </w:r>
    </w:p>
    <w:p w14:paraId="55A13022" w14:textId="77777777" w:rsidR="00FB46CC" w:rsidRDefault="00FB46CC" w:rsidP="00FB46CC">
      <w:pPr>
        <w:numPr>
          <w:ilvl w:val="0"/>
          <w:numId w:val="1"/>
        </w:numPr>
      </w:pPr>
      <w:r>
        <w:t>Add each number circled to obtain raw score (range from 10-50).</w:t>
      </w:r>
    </w:p>
    <w:p w14:paraId="23C06EB5" w14:textId="77777777" w:rsidR="00FB46CC" w:rsidRDefault="00FB46CC" w:rsidP="00FB46CC">
      <w:pPr>
        <w:numPr>
          <w:ilvl w:val="0"/>
          <w:numId w:val="1"/>
        </w:numPr>
      </w:pPr>
      <w:r>
        <w:t>Multiply raw score by 2.5</w:t>
      </w:r>
    </w:p>
    <w:p w14:paraId="2863CDE1" w14:textId="77777777" w:rsidR="00FB46CC" w:rsidRDefault="00FB46CC" w:rsidP="00FB46CC">
      <w:pPr>
        <w:numPr>
          <w:ilvl w:val="0"/>
          <w:numId w:val="1"/>
        </w:numPr>
      </w:pPr>
      <w:r>
        <w:t>Subtract this amount from 125.</w:t>
      </w:r>
    </w:p>
    <w:p w14:paraId="17DDE617" w14:textId="77777777" w:rsidR="00FB46CC" w:rsidRDefault="00FB46CC" w:rsidP="00FB46CC">
      <w:pPr>
        <w:numPr>
          <w:ilvl w:val="0"/>
          <w:numId w:val="1"/>
        </w:numPr>
      </w:pPr>
      <w:r>
        <w:t>Scaled QOL score should be in the range from 0-100, with the following interpretation:</w:t>
      </w:r>
    </w:p>
    <w:p w14:paraId="379D6D92" w14:textId="77777777" w:rsidR="00BB182C" w:rsidRDefault="00BB182C" w:rsidP="00BB182C">
      <w:pPr>
        <w:ind w:left="720"/>
      </w:pPr>
    </w:p>
    <w:tbl>
      <w:tblPr>
        <w:tblW w:w="0" w:type="auto"/>
        <w:tblInd w:w="3600" w:type="dxa"/>
        <w:tblBorders>
          <w:top w:val="single" w:sz="8" w:space="0" w:color="F3F3D4"/>
          <w:left w:val="single" w:sz="8" w:space="0" w:color="F3F3D4"/>
          <w:right w:val="single" w:sz="8" w:space="0" w:color="F3F3D4"/>
        </w:tblBorders>
        <w:tblLayout w:type="fixed"/>
        <w:tblLook w:val="0000" w:firstRow="0" w:lastRow="0" w:firstColumn="0" w:lastColumn="0" w:noHBand="0" w:noVBand="0"/>
      </w:tblPr>
      <w:tblGrid>
        <w:gridCol w:w="3060"/>
      </w:tblGrid>
      <w:tr w:rsidR="00FB46CC" w14:paraId="0172AE54" w14:textId="77777777" w:rsidTr="00FB46CC">
        <w:tc>
          <w:tcPr>
            <w:tcW w:w="3060" w:type="dxa"/>
            <w:tcBorders>
              <w:top w:val="single" w:sz="8" w:space="0" w:color="F3F3D4"/>
              <w:left w:val="single" w:sz="8" w:space="0" w:color="F3F3D4"/>
              <w:bottom w:val="single" w:sz="8" w:space="0" w:color="F3F3D4"/>
            </w:tcBorders>
            <w:vAlign w:val="center"/>
          </w:tcPr>
          <w:p w14:paraId="36D0C06C" w14:textId="77777777" w:rsidR="00FB46CC" w:rsidRPr="00FB46CC" w:rsidRDefault="00FB46CC" w:rsidP="00FB46C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6"/>
                <w:szCs w:val="26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100   </w:t>
            </w:r>
            <w:r w:rsidRPr="00FB46CC">
              <w:rPr>
                <w:rFonts w:ascii="Verdana" w:hAnsi="Verdana" w:cs="Verdana"/>
                <w:b/>
                <w:sz w:val="22"/>
                <w:szCs w:val="22"/>
              </w:rPr>
              <w:t>(excellent)</w:t>
            </w:r>
          </w:p>
        </w:tc>
      </w:tr>
      <w:tr w:rsidR="00FB46CC" w14:paraId="5362C8D3" w14:textId="77777777" w:rsidTr="00FB46CC">
        <w:tblPrEx>
          <w:tblBorders>
            <w:top w:val="none" w:sz="0" w:space="0" w:color="auto"/>
          </w:tblBorders>
        </w:tblPrEx>
        <w:tc>
          <w:tcPr>
            <w:tcW w:w="3060" w:type="dxa"/>
            <w:tcBorders>
              <w:top w:val="single" w:sz="8" w:space="0" w:color="F3F3D4"/>
              <w:left w:val="single" w:sz="8" w:space="0" w:color="F3F3D4"/>
              <w:bottom w:val="single" w:sz="8" w:space="0" w:color="F3F3D4"/>
            </w:tcBorders>
            <w:vAlign w:val="center"/>
          </w:tcPr>
          <w:p w14:paraId="27967DBF" w14:textId="77777777" w:rsidR="00FB46CC" w:rsidRPr="00FB46CC" w:rsidRDefault="00FB46CC" w:rsidP="00FB46C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6"/>
                <w:szCs w:val="26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  </w:t>
            </w:r>
            <w:r w:rsidRPr="00FB46CC">
              <w:rPr>
                <w:rFonts w:ascii="Verdana" w:hAnsi="Verdana" w:cs="Verdana"/>
                <w:b/>
                <w:sz w:val="22"/>
                <w:szCs w:val="22"/>
              </w:rPr>
              <w:t xml:space="preserve">75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  </w:t>
            </w:r>
            <w:r w:rsidRPr="00FB46CC">
              <w:rPr>
                <w:rFonts w:ascii="Verdana" w:hAnsi="Verdana" w:cs="Verdana"/>
                <w:b/>
                <w:sz w:val="22"/>
                <w:szCs w:val="22"/>
              </w:rPr>
              <w:t>(fair to good)</w:t>
            </w:r>
          </w:p>
        </w:tc>
      </w:tr>
      <w:tr w:rsidR="00FB46CC" w14:paraId="353E01AA" w14:textId="77777777" w:rsidTr="00FB46CC">
        <w:tblPrEx>
          <w:tblBorders>
            <w:top w:val="none" w:sz="0" w:space="0" w:color="auto"/>
          </w:tblBorders>
        </w:tblPrEx>
        <w:tc>
          <w:tcPr>
            <w:tcW w:w="3060" w:type="dxa"/>
            <w:tcBorders>
              <w:top w:val="single" w:sz="8" w:space="0" w:color="F3F3D4"/>
              <w:left w:val="single" w:sz="8" w:space="0" w:color="F3F3D4"/>
              <w:bottom w:val="single" w:sz="8" w:space="0" w:color="F3F3D4"/>
            </w:tcBorders>
            <w:vAlign w:val="center"/>
          </w:tcPr>
          <w:p w14:paraId="0FBF3417" w14:textId="77777777" w:rsidR="00FB46CC" w:rsidRPr="00FB46CC" w:rsidRDefault="00FB46CC" w:rsidP="00FB46C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6"/>
                <w:szCs w:val="26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  </w:t>
            </w:r>
            <w:r w:rsidRPr="00FB46CC">
              <w:rPr>
                <w:rFonts w:ascii="Verdana" w:hAnsi="Verdana" w:cs="Verdana"/>
                <w:b/>
                <w:sz w:val="22"/>
                <w:szCs w:val="22"/>
              </w:rPr>
              <w:t xml:space="preserve">50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  </w:t>
            </w:r>
            <w:r w:rsidRPr="00FB46CC">
              <w:rPr>
                <w:rFonts w:ascii="Verdana" w:hAnsi="Verdana" w:cs="Verdana"/>
                <w:b/>
                <w:sz w:val="22"/>
                <w:szCs w:val="22"/>
              </w:rPr>
              <w:t>(poor to fair)</w:t>
            </w:r>
          </w:p>
        </w:tc>
      </w:tr>
      <w:tr w:rsidR="00FB46CC" w14:paraId="7BBC7007" w14:textId="77777777" w:rsidTr="00FB46CC">
        <w:tblPrEx>
          <w:tblBorders>
            <w:top w:val="none" w:sz="0" w:space="0" w:color="auto"/>
          </w:tblBorders>
        </w:tblPrEx>
        <w:tc>
          <w:tcPr>
            <w:tcW w:w="3060" w:type="dxa"/>
            <w:tcBorders>
              <w:top w:val="single" w:sz="8" w:space="0" w:color="F3F3D4"/>
              <w:left w:val="single" w:sz="8" w:space="0" w:color="F3F3D4"/>
              <w:bottom w:val="single" w:sz="8" w:space="0" w:color="F3F3D4"/>
            </w:tcBorders>
            <w:vAlign w:val="center"/>
          </w:tcPr>
          <w:p w14:paraId="26D2B026" w14:textId="77777777" w:rsidR="00FB46CC" w:rsidRPr="00FB46CC" w:rsidRDefault="00FB46CC" w:rsidP="00FB46C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  </w:t>
            </w:r>
            <w:r w:rsidRPr="00FB46CC">
              <w:rPr>
                <w:rFonts w:ascii="Verdana" w:hAnsi="Verdana" w:cs="Verdana"/>
                <w:b/>
                <w:sz w:val="22"/>
                <w:szCs w:val="22"/>
              </w:rPr>
              <w:t xml:space="preserve">25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  </w:t>
            </w:r>
            <w:r w:rsidRPr="00FB46CC">
              <w:rPr>
                <w:rFonts w:ascii="Verdana" w:hAnsi="Verdana" w:cs="Verdana"/>
                <w:b/>
                <w:sz w:val="22"/>
                <w:szCs w:val="22"/>
              </w:rPr>
              <w:t>(poor)</w:t>
            </w:r>
          </w:p>
        </w:tc>
      </w:tr>
      <w:tr w:rsidR="00FB46CC" w14:paraId="58935572" w14:textId="77777777" w:rsidTr="00FB46CC">
        <w:tblPrEx>
          <w:tblBorders>
            <w:top w:val="none" w:sz="0" w:space="0" w:color="auto"/>
            <w:bottom w:val="single" w:sz="8" w:space="0" w:color="F3F3D4"/>
          </w:tblBorders>
        </w:tblPrEx>
        <w:tc>
          <w:tcPr>
            <w:tcW w:w="3060" w:type="dxa"/>
            <w:tcBorders>
              <w:top w:val="single" w:sz="8" w:space="0" w:color="F3F3D4"/>
              <w:left w:val="single" w:sz="8" w:space="0" w:color="F3F3D4"/>
              <w:bottom w:val="single" w:sz="8" w:space="0" w:color="F3F3D4"/>
            </w:tcBorders>
            <w:vAlign w:val="center"/>
          </w:tcPr>
          <w:p w14:paraId="0722AEAA" w14:textId="77777777" w:rsidR="00FB46CC" w:rsidRPr="00FB46CC" w:rsidRDefault="00FB46CC" w:rsidP="00FB46C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    </w:t>
            </w:r>
            <w:r w:rsidRPr="00FB46CC">
              <w:rPr>
                <w:rFonts w:ascii="Verdana" w:hAnsi="Verdana" w:cs="Verdana"/>
                <w:b/>
                <w:sz w:val="22"/>
                <w:szCs w:val="22"/>
              </w:rPr>
              <w:t xml:space="preserve">0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  </w:t>
            </w:r>
            <w:r w:rsidRPr="00FB46CC">
              <w:rPr>
                <w:rFonts w:ascii="Verdana" w:hAnsi="Verdana" w:cs="Verdana"/>
                <w:b/>
                <w:sz w:val="22"/>
                <w:szCs w:val="22"/>
              </w:rPr>
              <w:t>(worst possible)</w:t>
            </w:r>
          </w:p>
        </w:tc>
      </w:tr>
    </w:tbl>
    <w:p w14:paraId="2741DE44" w14:textId="77777777" w:rsidR="00FB46CC" w:rsidRPr="00BB182C" w:rsidRDefault="00FB46CC" w:rsidP="00994DAB">
      <w:pPr>
        <w:rPr>
          <w:sz w:val="16"/>
          <w:szCs w:val="16"/>
        </w:rPr>
      </w:pPr>
    </w:p>
    <w:sectPr w:rsidR="00FB46CC" w:rsidRPr="00BB182C" w:rsidSect="001C3C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B39A8"/>
    <w:multiLevelType w:val="hybridMultilevel"/>
    <w:tmpl w:val="48402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1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C01"/>
    <w:rsid w:val="00134832"/>
    <w:rsid w:val="001C3C01"/>
    <w:rsid w:val="006D091E"/>
    <w:rsid w:val="0081118D"/>
    <w:rsid w:val="00924F47"/>
    <w:rsid w:val="00994DAB"/>
    <w:rsid w:val="009B6B72"/>
    <w:rsid w:val="00BB182C"/>
    <w:rsid w:val="00F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F6676"/>
  <w14:defaultImageDpi w14:val="300"/>
  <w15:docId w15:val="{4F48E866-6BE9-4A93-9947-D5E27718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C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Voice-Related Quality of Life (V-RQOL) Measure</vt:lpstr>
    </vt:vector>
  </TitlesOfParts>
  <Company>The University of Alabama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Voice-Related Quality of Life (V-RQOL) Measure</dc:title>
  <dc:subject/>
  <dc:creator> </dc:creator>
  <cp:keywords/>
  <dc:description/>
  <cp:lastModifiedBy>Chris Gaskill</cp:lastModifiedBy>
  <cp:revision>4</cp:revision>
  <dcterms:created xsi:type="dcterms:W3CDTF">2013-10-02T01:25:00Z</dcterms:created>
  <dcterms:modified xsi:type="dcterms:W3CDTF">2025-04-17T17:50:00Z</dcterms:modified>
</cp:coreProperties>
</file>